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96" w:rsidRPr="00F37CAA" w:rsidRDefault="00C92496" w:rsidP="00C92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Helmintiaze. Selectați particularitățile ciclului de dezvoltare a echinococului.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După ingestia ouălor, embrionii sunt eliberați în intestin 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Din embrioni în intestinul omului se dezvoltă helmintul adult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Embrionul penetrează mucoasa intestinală și intră în circulația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portală</w:t>
      </w:r>
      <w:proofErr w:type="spellEnd"/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Chisturile se transporta la ficat și plămân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Chisturile se măresc rapid în câteva săptămâni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</w:p>
    <w:p w:rsidR="00C92496" w:rsidRPr="00F37CAA" w:rsidRDefault="00C92496" w:rsidP="00C92496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Helmintiaze. Selectați metoda optimală de tratament a echinococozei.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Albendazol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400 mg/zi – 10 zile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Mebendazol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150 mg/kg corp/zi – 1 lună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Rezecția chirurgicală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Aspirația chistului cu evacuarea conținutului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Praziquantel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50 mg/kg corp/zi 7 zile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</w:p>
    <w:p w:rsidR="00C92496" w:rsidRPr="00F37CAA" w:rsidRDefault="00C92496" w:rsidP="00C92496">
      <w:pPr>
        <w:pStyle w:val="a3"/>
        <w:numPr>
          <w:ilvl w:val="0"/>
          <w:numId w:val="1"/>
        </w:num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Helmintiaze. Selectați manifestările clinice caracteristice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hymenolepidozei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Keratoconjunctivita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flictenulară</w:t>
      </w:r>
      <w:proofErr w:type="spellEnd"/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Crize convulsive,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epileptiforme</w:t>
      </w:r>
      <w:proofErr w:type="spellEnd"/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Atenție și memorie slabă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Dureri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abdomenale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>, greață, diaree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Tusă cu expectorații sangvinolente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</w:p>
    <w:p w:rsidR="00C92496" w:rsidRPr="00F37CAA" w:rsidRDefault="00C92496" w:rsidP="00C92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Helmintiaze. Selectați metoda de laborator utilizată pentru confirmarea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Hymenolepis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nana.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Examinarea sputei la prezența larvelor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Investigațiile imagistice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Examenul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coproparazitologic</w:t>
      </w:r>
      <w:proofErr w:type="spellEnd"/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Biopsia musculară, cutanată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Testele serologice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</w:p>
    <w:p w:rsidR="00C92496" w:rsidRPr="00F37CAA" w:rsidRDefault="00C92496" w:rsidP="00C92496">
      <w:pPr>
        <w:pStyle w:val="a3"/>
        <w:numPr>
          <w:ilvl w:val="0"/>
          <w:numId w:val="1"/>
        </w:numPr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Helmintiaze. Selectați helminții care posedă scolex înarmat cu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cîrlige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Diphyllobothrium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latum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Taenia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saginata</w:t>
      </w:r>
      <w:proofErr w:type="spellEnd"/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Taenia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solium</w:t>
      </w:r>
      <w:proofErr w:type="spellEnd"/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Hymenolepis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nana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Echinococcus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granulosus</w:t>
      </w:r>
      <w:proofErr w:type="spellEnd"/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</w:p>
    <w:p w:rsidR="00C92496" w:rsidRPr="00F37CAA" w:rsidRDefault="00C92496" w:rsidP="00C92496">
      <w:pPr>
        <w:pStyle w:val="a3"/>
        <w:numPr>
          <w:ilvl w:val="0"/>
          <w:numId w:val="1"/>
        </w:num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lastRenderedPageBreak/>
        <w:t xml:space="preserve">Helmintiaze. Selectați manifestările caracteristice pentru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opisthorchiaza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cronică.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Colangita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sau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colangihepatita</w:t>
      </w:r>
      <w:proofErr w:type="spellEnd"/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Ocluzia intestinală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Obstructia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biliară</w:t>
      </w:r>
    </w:p>
    <w:p w:rsidR="00C92496" w:rsidRPr="00F37CAA" w:rsidRDefault="00C92496" w:rsidP="00C92496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Anemia B</w:t>
      </w:r>
      <w:r w:rsidRPr="00F37CAA">
        <w:rPr>
          <w:rFonts w:ascii="Times New Roman" w:hAnsi="Times New Roman" w:cs="Times New Roman"/>
          <w:sz w:val="28"/>
          <w:szCs w:val="28"/>
          <w:vertAlign w:val="subscript"/>
          <w:lang w:val="ro-MO"/>
        </w:rPr>
        <w:t>12</w:t>
      </w: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dificitară</w:t>
      </w:r>
      <w:proofErr w:type="spellEnd"/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Colangiocarcinom</w:t>
      </w:r>
      <w:proofErr w:type="spellEnd"/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</w:p>
    <w:p w:rsidR="00C92496" w:rsidRPr="00F37CAA" w:rsidRDefault="00C92496" w:rsidP="00C92496">
      <w:pPr>
        <w:pStyle w:val="a3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Helmintiaze. Selectați particularitățile caracteristice pentru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schistosome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C92496" w:rsidRPr="00F37CAA" w:rsidRDefault="00C92496" w:rsidP="00C92496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Este o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distomă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cu localizare în tubul digestiv</w:t>
      </w:r>
    </w:p>
    <w:p w:rsidR="00C92496" w:rsidRPr="00F37CAA" w:rsidRDefault="00C92496" w:rsidP="00C92496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Masculul are o cuticulă groasă, acoperită cu spini și tuberculi</w:t>
      </w:r>
    </w:p>
    <w:p w:rsidR="00C92496" w:rsidRPr="00F37CAA" w:rsidRDefault="00C92496" w:rsidP="00C92496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Are 2 ventuze care joacă rol de fixare de endoteliul vaselor sangvine</w:t>
      </w:r>
    </w:p>
    <w:p w:rsidR="00C92496" w:rsidRPr="00F37CAA" w:rsidRDefault="00C92496" w:rsidP="00C92496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Parazitează la câine, pisică, mamifere acvatice, care se alimentează cu pește</w:t>
      </w:r>
    </w:p>
    <w:p w:rsidR="00C92496" w:rsidRPr="00F37CAA" w:rsidRDefault="00C92496" w:rsidP="00C92496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Masculul ține în canalul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ginecofor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femela</w:t>
      </w:r>
    </w:p>
    <w:p w:rsidR="00C92496" w:rsidRPr="00F37CAA" w:rsidRDefault="00C92496" w:rsidP="00C92496">
      <w:pPr>
        <w:pStyle w:val="a3"/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C92496" w:rsidRPr="00F37CAA" w:rsidRDefault="00C92496" w:rsidP="00C92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Helmintiaze. Selectați afirmațiile corecte pentru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strongiloidoză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Boala poate fi fatală la pacienții tratați cu glucocorticoizi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Infecția diseminată apare rar la pacienții infectați cu HIV-1</w:t>
      </w:r>
    </w:p>
    <w:p w:rsidR="00C92496" w:rsidRPr="00F37CAA" w:rsidRDefault="0000406F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C92496"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Femela purtătoare de ouă migrează în regiunea </w:t>
      </w:r>
      <w:proofErr w:type="spellStart"/>
      <w:r w:rsidR="00C92496" w:rsidRPr="00F37CAA">
        <w:rPr>
          <w:rFonts w:ascii="Times New Roman" w:hAnsi="Times New Roman" w:cs="Times New Roman"/>
          <w:sz w:val="28"/>
          <w:szCs w:val="28"/>
          <w:lang w:val="ro-MO"/>
        </w:rPr>
        <w:t>perianală</w:t>
      </w:r>
      <w:proofErr w:type="spellEnd"/>
      <w:r w:rsidR="00C92496"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și depune ouă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Eozinofilia fluctuantă este frecventă în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strongiloidoza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necomplicată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Eozinofilia se accentuează în forma diseminată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</w:p>
    <w:p w:rsidR="00C92496" w:rsidRPr="00F37CAA" w:rsidRDefault="00C92496" w:rsidP="00C92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Helmintiaze. Selectați modificarea de laborator caracteristică pentru invazia cu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Taenia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saginata</w:t>
      </w:r>
      <w:proofErr w:type="spellEnd"/>
      <w:r w:rsidRPr="00F37CAA">
        <w:rPr>
          <w:rFonts w:ascii="Times New Roman" w:hAnsi="Times New Roman" w:cs="Times New Roman"/>
          <w:sz w:val="28"/>
          <w:szCs w:val="28"/>
          <w:lang w:val="ro-MO"/>
        </w:rPr>
        <w:t>.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Hipertransaminazemie</w:t>
      </w:r>
      <w:proofErr w:type="spellEnd"/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Hiperbilirubinemie</w:t>
      </w:r>
      <w:proofErr w:type="spellEnd"/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Hipogamaglobulinemie</w:t>
      </w:r>
      <w:proofErr w:type="spellEnd"/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Hipoglicemie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Hipercolesterolemie </w:t>
      </w: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</w:p>
    <w:p w:rsidR="00C92496" w:rsidRPr="00F37CAA" w:rsidRDefault="00C92496" w:rsidP="00C924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Helmintiaze. Selectați manifestările clinice caracteristice pentru cisticercoză.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Corioretinita</w:t>
      </w:r>
      <w:proofErr w:type="spellEnd"/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Crize epileptice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Limfadenită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>Tulburări psihice</w:t>
      </w:r>
    </w:p>
    <w:p w:rsidR="00C92496" w:rsidRPr="00F37CAA" w:rsidRDefault="00C92496" w:rsidP="00C92496">
      <w:pPr>
        <w:pStyle w:val="a3"/>
        <w:rPr>
          <w:rFonts w:ascii="Times New Roman" w:hAnsi="Times New Roman" w:cs="Times New Roman"/>
          <w:sz w:val="28"/>
          <w:szCs w:val="28"/>
          <w:lang w:val="ro-MO"/>
        </w:rPr>
      </w:pPr>
      <w:r w:rsidRPr="00F37CAA">
        <w:rPr>
          <w:rFonts w:ascii="Times New Roman" w:hAnsi="Times New Roman" w:cs="Times New Roman"/>
          <w:sz w:val="28"/>
          <w:szCs w:val="28"/>
          <w:lang w:val="ro-MO"/>
        </w:rPr>
        <w:t xml:space="preserve">Creșterea presiunii </w:t>
      </w:r>
      <w:proofErr w:type="spellStart"/>
      <w:r w:rsidRPr="00F37CAA">
        <w:rPr>
          <w:rFonts w:ascii="Times New Roman" w:hAnsi="Times New Roman" w:cs="Times New Roman"/>
          <w:sz w:val="28"/>
          <w:szCs w:val="28"/>
          <w:lang w:val="ro-MO"/>
        </w:rPr>
        <w:t>intracraniene</w:t>
      </w:r>
      <w:proofErr w:type="spellEnd"/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</w:p>
    <w:p w:rsidR="00C92496" w:rsidRPr="00F37CAA" w:rsidRDefault="00C92496" w:rsidP="00C92496">
      <w:pPr>
        <w:pStyle w:val="a3"/>
        <w:tabs>
          <w:tab w:val="left" w:pos="3075"/>
        </w:tabs>
        <w:rPr>
          <w:rFonts w:ascii="Times New Roman" w:hAnsi="Times New Roman" w:cs="Times New Roman"/>
          <w:sz w:val="28"/>
          <w:szCs w:val="28"/>
          <w:lang w:val="ro-MO"/>
        </w:rPr>
      </w:pPr>
    </w:p>
    <w:p w:rsidR="0033592F" w:rsidRPr="00F37CAA" w:rsidRDefault="0033592F">
      <w:pPr>
        <w:rPr>
          <w:lang w:val="ro-MO"/>
        </w:rPr>
      </w:pPr>
    </w:p>
    <w:sectPr w:rsidR="0033592F" w:rsidRPr="00F37CAA" w:rsidSect="0033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5559"/>
    <w:multiLevelType w:val="hybridMultilevel"/>
    <w:tmpl w:val="C1AE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470A"/>
    <w:multiLevelType w:val="hybridMultilevel"/>
    <w:tmpl w:val="1D280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11348"/>
    <w:multiLevelType w:val="hybridMultilevel"/>
    <w:tmpl w:val="480E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62E"/>
    <w:multiLevelType w:val="hybridMultilevel"/>
    <w:tmpl w:val="A838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A445E"/>
    <w:multiLevelType w:val="hybridMultilevel"/>
    <w:tmpl w:val="D82E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D2A0A"/>
    <w:multiLevelType w:val="hybridMultilevel"/>
    <w:tmpl w:val="E1D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D739B"/>
    <w:multiLevelType w:val="hybridMultilevel"/>
    <w:tmpl w:val="4FB0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496"/>
    <w:rsid w:val="0000406F"/>
    <w:rsid w:val="0033592F"/>
    <w:rsid w:val="00C92496"/>
    <w:rsid w:val="00F37CAA"/>
    <w:rsid w:val="00F8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2019-09-19T13:18:00Z</dcterms:created>
  <dcterms:modified xsi:type="dcterms:W3CDTF">2019-09-19T14:19:00Z</dcterms:modified>
</cp:coreProperties>
</file>